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0D3" w:rsidRPr="00E050D3" w:rsidRDefault="004A71F7" w:rsidP="00223316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050D3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Гендерный подход в физическом воспитании </w:t>
      </w:r>
    </w:p>
    <w:p w:rsidR="004A71F7" w:rsidRDefault="004A71F7" w:rsidP="00223316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050D3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детей дошкольного возраста</w:t>
      </w:r>
    </w:p>
    <w:p w:rsidR="00223316" w:rsidRPr="00223316" w:rsidRDefault="00223316" w:rsidP="00223316">
      <w:pPr>
        <w:rPr>
          <w:lang w:eastAsia="ru-RU"/>
        </w:rPr>
      </w:pPr>
    </w:p>
    <w:tbl>
      <w:tblPr>
        <w:tblStyle w:val="a4"/>
        <w:tblW w:w="0" w:type="auto"/>
        <w:tblLook w:val="04A0"/>
      </w:tblPr>
      <w:tblGrid>
        <w:gridCol w:w="1668"/>
        <w:gridCol w:w="8505"/>
      </w:tblGrid>
      <w:tr w:rsidR="0048746E" w:rsidRPr="00E050D3" w:rsidTr="00E050D3">
        <w:tc>
          <w:tcPr>
            <w:tcW w:w="1668" w:type="dxa"/>
          </w:tcPr>
          <w:p w:rsidR="0048746E" w:rsidRPr="00E050D3" w:rsidRDefault="0048746E" w:rsidP="0048746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1-й слайд</w:t>
            </w:r>
          </w:p>
        </w:tc>
        <w:tc>
          <w:tcPr>
            <w:tcW w:w="8505" w:type="dxa"/>
          </w:tcPr>
          <w:p w:rsidR="0048746E" w:rsidRPr="00E050D3" w:rsidRDefault="0048746E" w:rsidP="0048746E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</w:rPr>
              <w:t>Проблема гендерного воспитания начала приобретать актуальность в настоящее время, и все больше педагогов  стали задумываться о необходимости дифференцированного подхода к воспитанию девочек и мальчиков, причем начиная уже с дошкольного возраста.</w:t>
            </w:r>
          </w:p>
          <w:p w:rsidR="0048746E" w:rsidRPr="00E050D3" w:rsidRDefault="0048746E" w:rsidP="0048746E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Физическое воспитание детей в бол</w:t>
            </w:r>
            <w:r w:rsidR="00261C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ьшинстве дошкольных учрежде</w:t>
            </w:r>
            <w:r w:rsidR="00261C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ний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сегодня для мальчиков и для девочек практически не имеет различий: одни и те же упражнения, одна и та же нагрузка, одна и та же методика обучения.</w:t>
            </w:r>
          </w:p>
          <w:p w:rsidR="0048746E" w:rsidRPr="00E050D3" w:rsidRDefault="0048746E" w:rsidP="0048746E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</w:rPr>
              <w:t>Чтобы осуществить дифференцированный подход к физическому воспитанию, в процессе занятий физическими упражнениями с детьми необходимо учитывать не только состояние их здоровья, тип нервной деятельности, а также половые особенности детей.</w:t>
            </w:r>
          </w:p>
          <w:p w:rsidR="0048746E" w:rsidRPr="00E050D3" w:rsidRDefault="0048746E" w:rsidP="004874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Среда дошкольного учреждения, как правило, не содейству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ет </w:t>
            </w:r>
            <w:proofErr w:type="spellStart"/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полоролевой</w:t>
            </w:r>
            <w:proofErr w:type="spellEnd"/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социализации мальчиков и девочек, не содержит элемен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тов, способствующих проявлению ими мужских и женских способов пове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дения.</w:t>
            </w:r>
          </w:p>
          <w:p w:rsidR="0048746E" w:rsidRPr="00E050D3" w:rsidRDefault="0048746E" w:rsidP="00E050D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Мальчик в ходе типичного для наших дней феминизированного вос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питания переходит из одних женских рук в другие (мать - воспитательница - учительница). Требования к мужественности мальчика приобрели декла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ративный характер, так как, сколько бы мальчик ни слышал от женщин, каким должен расти мужчина, он воспитывается как «удобный» в обраще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нии для женщин. В поведение же девочек все больше включаются </w:t>
            </w:r>
            <w:proofErr w:type="spellStart"/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мускулинизированные</w:t>
            </w:r>
            <w:proofErr w:type="spellEnd"/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стереотипы поведения взрослых женщин.</w:t>
            </w:r>
          </w:p>
        </w:tc>
      </w:tr>
      <w:tr w:rsidR="0048746E" w:rsidRPr="00E050D3" w:rsidTr="00E050D3">
        <w:tc>
          <w:tcPr>
            <w:tcW w:w="1668" w:type="dxa"/>
          </w:tcPr>
          <w:p w:rsidR="0048746E" w:rsidRPr="00E050D3" w:rsidRDefault="0048746E" w:rsidP="00633A3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2-й слайд</w:t>
            </w:r>
          </w:p>
        </w:tc>
        <w:tc>
          <w:tcPr>
            <w:tcW w:w="8505" w:type="dxa"/>
          </w:tcPr>
          <w:p w:rsidR="0048746E" w:rsidRPr="00E050D3" w:rsidRDefault="0048746E" w:rsidP="0048746E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Выделяют </w:t>
            </w:r>
            <w:r w:rsidRPr="00E050D3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4 типа полоролевого поведения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8746E" w:rsidRPr="00E050D3" w:rsidRDefault="0048746E" w:rsidP="004874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50D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Маскулинные</w:t>
            </w:r>
            <w:proofErr w:type="spellEnd"/>
            <w:r w:rsidRPr="00E050D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050D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дети</w:t>
            </w:r>
            <w:r w:rsidRPr="00E050D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ценят авторитет силы и независимость поведе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ния, ориентированы на высокие индивидуальные достижения, независимо от пола отвергают женское общество и, напротив, отдают предпочтение мужскому авторитету, что свидетельствует о потребности </w:t>
            </w:r>
            <w:proofErr w:type="spellStart"/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маскулинных</w:t>
            </w:r>
            <w:proofErr w:type="spellEnd"/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детей в значимых мужчинах, в том числе и мужчинах - педагогах.</w:t>
            </w:r>
          </w:p>
          <w:p w:rsidR="0048746E" w:rsidRPr="00E050D3" w:rsidRDefault="0048746E" w:rsidP="004874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Эти дети не терпят возражений, отстаивают свое мнение любыми доступными для них способами, в том числе и агрессивными действиями, предпочитают лидирующие позиции (в играх выполняют главные доми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нантные роли, предполагающие активные действия). Им присущ незави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симо-соревновательный стиль поведения, авторитарный характер взаимо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отношения со сверстниками: у большинства из них (75%) </w:t>
            </w:r>
            <w:proofErr w:type="spellStart"/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маскулинные</w:t>
            </w:r>
            <w:proofErr w:type="spellEnd"/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проявления поведения (сила, решительность и т.п.) носят преимуществен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 деструктивный характер.</w:t>
            </w:r>
          </w:p>
          <w:p w:rsidR="0048746E" w:rsidRPr="00E050D3" w:rsidRDefault="0048746E" w:rsidP="0048746E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50D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Фемининн</w:t>
            </w:r>
            <w:r w:rsidRPr="00E050D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ые</w:t>
            </w:r>
            <w:proofErr w:type="spellEnd"/>
            <w:r w:rsidRPr="00E050D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дети</w:t>
            </w:r>
            <w:r w:rsidRPr="00E050D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независимо от половой принадлежности прини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мают эмоционально-экспрессивный стиль поведения, связанный с зави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симым, подчиненным положением, осторожностью, отказом от собст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венной инициативы и самостоятельности, ориентированностью на дру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гих. Особенно ярко зафиксированная тенденция прослеживается у </w:t>
            </w:r>
            <w:proofErr w:type="spellStart"/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феми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нинных</w:t>
            </w:r>
            <w:proofErr w:type="spellEnd"/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мальчиков, для которых оказалась значимой стратегия сознатель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ного ограничения своего «исследовательского пространства» в то же время у </w:t>
            </w:r>
            <w:proofErr w:type="spellStart"/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фемининных</w:t>
            </w:r>
            <w:proofErr w:type="spellEnd"/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мальчиков обнаружена внутренняя потребность в социаль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ных ожиданиях, связанных с верой в их силы и возможности.</w:t>
            </w:r>
          </w:p>
          <w:p w:rsidR="0048746E" w:rsidRPr="00E050D3" w:rsidRDefault="0048746E" w:rsidP="004874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Фемининные</w:t>
            </w:r>
            <w:proofErr w:type="spellEnd"/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дети в совместной деятельности, как правило, яв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ляются ведомыми, их инициатива минимальна, а в случае с </w:t>
            </w:r>
            <w:proofErr w:type="spellStart"/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фемининными</w:t>
            </w:r>
            <w:proofErr w:type="spellEnd"/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мальчиками вообще отсутствует. Поведение последних характеризуется социальной ограниченностью, избеганием контактов и взаимодействий, особенно со сверстниками своего пола, а также </w:t>
            </w:r>
            <w:proofErr w:type="spellStart"/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маскулинными</w:t>
            </w:r>
            <w:proofErr w:type="spellEnd"/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девочками, среди которых они чувствуют себя неуверенно, боятся продемонстриро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вать свою 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несостоятельность. Ожидания от сверстников критических за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мечаний создают у </w:t>
            </w:r>
            <w:proofErr w:type="spellStart"/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фемининных</w:t>
            </w:r>
            <w:proofErr w:type="spellEnd"/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мальчиков трудности в общении с други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ми детьми. </w:t>
            </w:r>
            <w:proofErr w:type="spellStart"/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Фемининные</w:t>
            </w:r>
            <w:proofErr w:type="spellEnd"/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девочки в социальных контактах остаются ус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пешными.</w:t>
            </w:r>
          </w:p>
          <w:p w:rsidR="0048746E" w:rsidRPr="00E050D3" w:rsidRDefault="0048746E" w:rsidP="0048746E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50D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Андрогинные дети</w:t>
            </w:r>
            <w:r w:rsidRPr="00E050D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E050D3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относительно</w:t>
            </w:r>
            <w:r w:rsidRPr="00E050D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свободны от жесткой половой типизации, признают за собой право на освоение различного рода деятельности без привязанности к традиционным нормам,  для них характерна на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правленность на реальное осмысление ситуации, самостоятельное преодо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ление трудностей. Эти дети активно взаимодействуют со взрослыми и сверстниками независимо от их пола, чаще других становятся организаторами совмест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ной деятельности, при этом сами являются популярными у детей всех полоролевых групп. Андрогинные дети действительно объединяют в себе и демонстрируют в своем поведении традиционно мужские и женские чер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ты, берут на себя </w:t>
            </w:r>
            <w:proofErr w:type="spellStart"/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маскулинные</w:t>
            </w:r>
            <w:proofErr w:type="spellEnd"/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фемининные</w:t>
            </w:r>
            <w:proofErr w:type="spellEnd"/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роли. Их </w:t>
            </w:r>
            <w:proofErr w:type="spellStart"/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маскулинные</w:t>
            </w:r>
            <w:proofErr w:type="spellEnd"/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качества носят конструктивный характер (защита, помощь и т.п.). Им при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суди настойчивость, самостоятельность в принятии решений, высокий уровень реальных достижений, что может служить подтверждением их личностного благополучия.</w:t>
            </w:r>
          </w:p>
          <w:p w:rsidR="0048746E" w:rsidRPr="00E050D3" w:rsidRDefault="0048746E" w:rsidP="00E050D3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50D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Недифференцированные дети</w:t>
            </w:r>
            <w:r w:rsidRPr="00E050D3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отвергают как мужской, так и женский стиль поведения, характеризуются отсутствием каких либо полоролевых ориентиров, а также эмоциональным отвержением всех видов дея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тельности. Пассивность, низкие реальные достижения, отсутствие соци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ального принятия в коллективе сверстников и ответное избегание контак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тов - таковы основные характеристики недифференцированных дошколь</w:t>
            </w: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ников.</w:t>
            </w:r>
          </w:p>
        </w:tc>
      </w:tr>
      <w:tr w:rsidR="0048746E" w:rsidRPr="00E050D3" w:rsidTr="00E050D3">
        <w:tc>
          <w:tcPr>
            <w:tcW w:w="1668" w:type="dxa"/>
          </w:tcPr>
          <w:p w:rsidR="0048746E" w:rsidRPr="00E050D3" w:rsidRDefault="0048746E" w:rsidP="0048746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3-й слайд</w:t>
            </w:r>
          </w:p>
        </w:tc>
        <w:tc>
          <w:tcPr>
            <w:tcW w:w="8505" w:type="dxa"/>
          </w:tcPr>
          <w:p w:rsidR="0060354E" w:rsidRPr="00E050D3" w:rsidRDefault="0060354E" w:rsidP="0060354E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Двигательная активность дошкольников зависит от различных факторов,  том числе от сезонных явлений, климатических условий, от уровня физического воспитания. Наиболее значимые половые различия в средних величинах показателей двигательной активности (объем, интенсивность) наблюдаются у детей 5 лет. Средний объем двигательной активности мальчиков 5 лет в свободной деятельности составляет 2300 движений, девочек 1370, мальчиков 6 лет-2500, девочек-2210.Мальчиков 7 летд-3275, девочек-3040. </w:t>
            </w:r>
          </w:p>
          <w:p w:rsidR="0048746E" w:rsidRPr="00E050D3" w:rsidRDefault="0060354E" w:rsidP="00E050D3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</w:rPr>
              <w:t xml:space="preserve">Педагог, организуя двигательную деятельность детей, должен помнить, что ее успешность во многом зависит от учета половых особенностей девочек и мальчиков.  </w:t>
            </w:r>
          </w:p>
        </w:tc>
      </w:tr>
      <w:tr w:rsidR="0048746E" w:rsidRPr="00E050D3" w:rsidTr="00E050D3">
        <w:tc>
          <w:tcPr>
            <w:tcW w:w="1668" w:type="dxa"/>
          </w:tcPr>
          <w:p w:rsidR="0048746E" w:rsidRPr="00E050D3" w:rsidRDefault="0060354E" w:rsidP="0048746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4-й слайд</w:t>
            </w:r>
          </w:p>
        </w:tc>
        <w:tc>
          <w:tcPr>
            <w:tcW w:w="8505" w:type="dxa"/>
          </w:tcPr>
          <w:p w:rsidR="0048746E" w:rsidRPr="00E050D3" w:rsidRDefault="0060354E" w:rsidP="00E050D3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</w:rPr>
              <w:t>Для мальчиков старшего возраста наиболее  благоприятен  режим  большой двигательной активностью, для девочек оптимален режим средней двигательной активности. В связи с этим, педагог должен  определить, когда в режиме дня детям с повышенной</w:t>
            </w:r>
            <w:r w:rsidRPr="00E050D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потребностью в движениях, следует предоставить возможность для дополнительных занятий физическими упражнениями, и чем будут  в это время  заниматься остальные дети. </w:t>
            </w:r>
          </w:p>
        </w:tc>
      </w:tr>
      <w:tr w:rsidR="0048746E" w:rsidRPr="00E050D3" w:rsidTr="00E050D3">
        <w:tc>
          <w:tcPr>
            <w:tcW w:w="1668" w:type="dxa"/>
          </w:tcPr>
          <w:p w:rsidR="0048746E" w:rsidRPr="00E050D3" w:rsidRDefault="0060354E" w:rsidP="0048746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5-й слайд</w:t>
            </w:r>
          </w:p>
        </w:tc>
        <w:tc>
          <w:tcPr>
            <w:tcW w:w="8505" w:type="dxa"/>
          </w:tcPr>
          <w:p w:rsidR="0048746E" w:rsidRPr="00E050D3" w:rsidRDefault="0060354E" w:rsidP="00E050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</w:rPr>
              <w:t xml:space="preserve">Частично это можно решить рациональным размещением зоны двигательной активности и через систему совместной и самостоятельной деятельности в физкультурных секциях (мишени, баскетбольные корзины, лабиринты из строителя, кегельбан). </w:t>
            </w:r>
          </w:p>
        </w:tc>
      </w:tr>
      <w:tr w:rsidR="0048746E" w:rsidRPr="00E050D3" w:rsidTr="00E050D3">
        <w:tc>
          <w:tcPr>
            <w:tcW w:w="1668" w:type="dxa"/>
          </w:tcPr>
          <w:p w:rsidR="0048746E" w:rsidRPr="00E050D3" w:rsidRDefault="0060354E" w:rsidP="0048746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6-й слайд</w:t>
            </w:r>
          </w:p>
        </w:tc>
        <w:tc>
          <w:tcPr>
            <w:tcW w:w="8505" w:type="dxa"/>
          </w:tcPr>
          <w:p w:rsidR="0048746E" w:rsidRPr="00E050D3" w:rsidRDefault="0060354E" w:rsidP="00E050D3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</w:rPr>
              <w:t>Целесообразно, чтобы мальчики и девочки на НОД носили разную форму. Это постепенно будет формировать эстетические качества.</w:t>
            </w:r>
          </w:p>
        </w:tc>
      </w:tr>
      <w:tr w:rsidR="0060354E" w:rsidRPr="00E050D3" w:rsidTr="00E050D3">
        <w:tc>
          <w:tcPr>
            <w:tcW w:w="1668" w:type="dxa"/>
          </w:tcPr>
          <w:p w:rsidR="0060354E" w:rsidRPr="00E050D3" w:rsidRDefault="0060354E" w:rsidP="0048746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7-й слайд</w:t>
            </w:r>
          </w:p>
        </w:tc>
        <w:tc>
          <w:tcPr>
            <w:tcW w:w="8505" w:type="dxa"/>
          </w:tcPr>
          <w:p w:rsidR="0060354E" w:rsidRPr="00E050D3" w:rsidRDefault="0060354E" w:rsidP="0060354E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</w:rPr>
              <w:t>Рассматривая обучение детей физическим упражнениям, следует отметить, что есть ряд движений, темпы овладение которыми различаются у мальчиков и девочек. Наиболее яркими примерами могут  служить отличия в сроках  овладения метанием (у девочек) и в прыжках через скакалку у мальчиков.</w:t>
            </w:r>
          </w:p>
          <w:p w:rsidR="0060354E" w:rsidRPr="00E050D3" w:rsidRDefault="0060354E" w:rsidP="00E050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</w:rPr>
              <w:t>Формирование соответствующего полу ролевого поведения мальчиков и девочек должно осуществляться и в процессе НОД.</w:t>
            </w:r>
          </w:p>
        </w:tc>
      </w:tr>
      <w:tr w:rsidR="0060354E" w:rsidRPr="00E050D3" w:rsidTr="00E050D3">
        <w:tc>
          <w:tcPr>
            <w:tcW w:w="1668" w:type="dxa"/>
          </w:tcPr>
          <w:p w:rsidR="0060354E" w:rsidRPr="00E050D3" w:rsidRDefault="0060354E" w:rsidP="0048746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8-й слайд</w:t>
            </w:r>
          </w:p>
        </w:tc>
        <w:tc>
          <w:tcPr>
            <w:tcW w:w="8505" w:type="dxa"/>
          </w:tcPr>
          <w:p w:rsidR="0060354E" w:rsidRPr="00E050D3" w:rsidRDefault="0060354E" w:rsidP="0060354E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</w:rPr>
              <w:t xml:space="preserve">В младшем  дошкольном возрасте активно познаются названия полов, особенности внешнего облика их представителей Ребенок усваивает свою </w:t>
            </w:r>
            <w:r w:rsidRPr="00E050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половую принадлежность, но еще не осознает, каким содержанием должны быть наполнены слова « мальчик» и « девочка». Предлагая детям игры, задания педагог должен акцентировать внимание детей на принадлежность их к определенному полу. Например: мальчики берут мячи идут к баскетбольной сетке. А девочки. Кто у нас девочки? Поднимите руки вверх. Умницы. Девочки берут ленточки и подойдут ко мне. </w:t>
            </w:r>
          </w:p>
          <w:p w:rsidR="0060354E" w:rsidRPr="00E050D3" w:rsidRDefault="0060354E" w:rsidP="0060354E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</w:rPr>
              <w:t>В среднем дошкольном возрасте формируется активное отношение ребенка к окружающим как к представителям разных полов. Разделение на мальчиков и девочек и осознание себя представителем определенного пола основывается на восприятии анатомических половых различий. Девочкам и мальчикам должны предъявляться разные требования к выполнению одних и тех же движений: четкости, ритмичности, затраты дополнительных усилий (для мальчиков); пластичности, выразительности, грациозности (для девочек). С этого возраста следует разделять роли в установке и уборке игрушек, пособий.</w:t>
            </w:r>
          </w:p>
          <w:p w:rsidR="0060354E" w:rsidRPr="00E050D3" w:rsidRDefault="0060354E" w:rsidP="0060354E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</w:rPr>
              <w:t>В подвижных играх необходимо закреплять представления детей  о мужских и женских именах, профессиях, одежде, игрушках. Например: игра «Я знаю пять имен девочек», « Съедобное - несъедобное» может быть преобразована в вариант « Мамина одежда» или игрушки мальчиков. В процессе сюжетно-ролевых игр педагог может создать различные ситуации, которые могут способствовать более яркому проявлению тех или иных черт. Например: игра « Такси» помогает закрепить представление о мужской профессии водителя автомобиля. Мальчики  с обручами водители такси, подъезжают к остановке, где девочки пассажиры, садятся в машину и едут по своим делам - в магазин, больницу и.т.д.</w:t>
            </w:r>
          </w:p>
          <w:p w:rsidR="0060354E" w:rsidRPr="00E050D3" w:rsidRDefault="0060354E" w:rsidP="00E050D3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</w:rPr>
              <w:t>В старшем дошкольном возрасте появляется восприятие своего пола с точки зрения принадлежности, к группе объединенной общностью интересов ее представителей, возникновение ориентации на образ «Я - мальчик» и «Я - девочка». У мальчиков наибольший интерес вызывает героическая, военная тематика. С целью дифференцированного физического воспитания целесообразно разрабатывать тематические игры, которые можно было бы применять при работе по подгруппам и для Д.и М. (Охотники, спасатели, Фея, Ателье, Из жизни цветов, Магазин кукол).</w:t>
            </w:r>
          </w:p>
        </w:tc>
      </w:tr>
      <w:tr w:rsidR="0060354E" w:rsidRPr="00E050D3" w:rsidTr="00E050D3">
        <w:tc>
          <w:tcPr>
            <w:tcW w:w="1668" w:type="dxa"/>
          </w:tcPr>
          <w:p w:rsidR="0060354E" w:rsidRPr="00E050D3" w:rsidRDefault="0060354E" w:rsidP="00633A3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8-й слайд</w:t>
            </w:r>
          </w:p>
        </w:tc>
        <w:tc>
          <w:tcPr>
            <w:tcW w:w="8505" w:type="dxa"/>
          </w:tcPr>
          <w:p w:rsidR="00E050D3" w:rsidRPr="00E050D3" w:rsidRDefault="00E050D3" w:rsidP="00E050D3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</w:rPr>
              <w:t>В подборе упражнений нужно учитывать характер движений мальчиков (решительный, активный, силовой); движений девочек отличаются  пластичность, артистичностью, грациозностью, изяществом.</w:t>
            </w:r>
          </w:p>
          <w:p w:rsidR="0060354E" w:rsidRPr="00E050D3" w:rsidRDefault="00E050D3" w:rsidP="00E050D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</w:rPr>
              <w:t xml:space="preserve">Для самостоятельного выполнения упражнений детьми хорошо использовать схемы, карточки  с условными обозначениями, для мальчиков и девочек. </w:t>
            </w:r>
          </w:p>
        </w:tc>
      </w:tr>
      <w:tr w:rsidR="0060354E" w:rsidRPr="00E050D3" w:rsidTr="00E050D3">
        <w:tc>
          <w:tcPr>
            <w:tcW w:w="1668" w:type="dxa"/>
          </w:tcPr>
          <w:p w:rsidR="0060354E" w:rsidRPr="00E050D3" w:rsidRDefault="00E050D3" w:rsidP="00633A3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9-й слайд</w:t>
            </w:r>
          </w:p>
        </w:tc>
        <w:tc>
          <w:tcPr>
            <w:tcW w:w="8505" w:type="dxa"/>
          </w:tcPr>
          <w:p w:rsidR="00E050D3" w:rsidRPr="00E050D3" w:rsidRDefault="00E050D3" w:rsidP="00E050D3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</w:rPr>
              <w:t xml:space="preserve">В формировании знаний детей  о спорте, необходимо акцентировать внимание детей на мужские и женские о виды спорта, а также деятельность мужчины и женщины в видах спорта, предусматривающих выступление смешанных пар. </w:t>
            </w:r>
          </w:p>
          <w:p w:rsidR="00E050D3" w:rsidRPr="00E050D3" w:rsidRDefault="00E050D3" w:rsidP="00E050D3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</w:rPr>
              <w:t xml:space="preserve">На праздниках  эффективно предусматривать часть заданий отдельно для девочек и мальчиков, а также показательные выступления, на которых мальчики показывают свое мастерство в силе, в ловкости, быстроте, а девочки в грации, двигательном творчестве. </w:t>
            </w:r>
          </w:p>
          <w:p w:rsidR="00E050D3" w:rsidRPr="00E050D3" w:rsidRDefault="00E050D3" w:rsidP="00E050D3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0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Учитывая гендерные особенности, мы</w:t>
            </w:r>
            <w:r w:rsidRPr="00E050D3">
              <w:rPr>
                <w:rFonts w:ascii="Times New Roman" w:hAnsi="Times New Roman" w:cs="Times New Roman"/>
                <w:sz w:val="24"/>
                <w:szCs w:val="24"/>
              </w:rPr>
              <w:t xml:space="preserve"> способствуем  </w:t>
            </w:r>
            <w:proofErr w:type="spellStart"/>
            <w:r w:rsidRPr="00E050D3">
              <w:rPr>
                <w:rFonts w:ascii="Times New Roman" w:hAnsi="Times New Roman" w:cs="Times New Roman"/>
                <w:sz w:val="24"/>
                <w:szCs w:val="24"/>
              </w:rPr>
              <w:t>полоролевой</w:t>
            </w:r>
            <w:proofErr w:type="spellEnd"/>
            <w:r w:rsidRPr="00E050D3">
              <w:rPr>
                <w:rFonts w:ascii="Times New Roman" w:hAnsi="Times New Roman" w:cs="Times New Roman"/>
                <w:sz w:val="24"/>
                <w:szCs w:val="24"/>
              </w:rPr>
              <w:t xml:space="preserve"> социализации  и гармоничному физическому развитию, формированию мужественности и женственности. </w:t>
            </w:r>
          </w:p>
          <w:p w:rsidR="0060354E" w:rsidRPr="00E050D3" w:rsidRDefault="0060354E" w:rsidP="0048746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746E" w:rsidRPr="00E050D3" w:rsidRDefault="0048746E" w:rsidP="0048746E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1665C6" w:rsidRPr="00E050D3" w:rsidRDefault="001665C6" w:rsidP="00AF1C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43285" w:rsidRPr="00E050D3" w:rsidRDefault="00F43285" w:rsidP="00AF1CB9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F43285" w:rsidRPr="00E050D3" w:rsidSect="00E050D3">
      <w:pgSz w:w="11906" w:h="16838"/>
      <w:pgMar w:top="567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14F43"/>
    <w:rsid w:val="00043408"/>
    <w:rsid w:val="000A29C5"/>
    <w:rsid w:val="000F3CD5"/>
    <w:rsid w:val="001661C9"/>
    <w:rsid w:val="001665C6"/>
    <w:rsid w:val="001720F3"/>
    <w:rsid w:val="001B45FD"/>
    <w:rsid w:val="001E21AC"/>
    <w:rsid w:val="00223316"/>
    <w:rsid w:val="002305C2"/>
    <w:rsid w:val="00261C94"/>
    <w:rsid w:val="002A23FD"/>
    <w:rsid w:val="002A44F1"/>
    <w:rsid w:val="0032201F"/>
    <w:rsid w:val="003F6E29"/>
    <w:rsid w:val="0048746E"/>
    <w:rsid w:val="004A71F7"/>
    <w:rsid w:val="00547801"/>
    <w:rsid w:val="00561B48"/>
    <w:rsid w:val="005A1A28"/>
    <w:rsid w:val="005D7703"/>
    <w:rsid w:val="0060354E"/>
    <w:rsid w:val="0064517D"/>
    <w:rsid w:val="006E4828"/>
    <w:rsid w:val="00710D96"/>
    <w:rsid w:val="00715E2B"/>
    <w:rsid w:val="007464C5"/>
    <w:rsid w:val="007B4555"/>
    <w:rsid w:val="0080253F"/>
    <w:rsid w:val="008105A1"/>
    <w:rsid w:val="00871040"/>
    <w:rsid w:val="008B6B00"/>
    <w:rsid w:val="008D222D"/>
    <w:rsid w:val="009022A5"/>
    <w:rsid w:val="00914F43"/>
    <w:rsid w:val="00A41441"/>
    <w:rsid w:val="00AF1CB9"/>
    <w:rsid w:val="00B41692"/>
    <w:rsid w:val="00B81E23"/>
    <w:rsid w:val="00C13E0C"/>
    <w:rsid w:val="00D31E63"/>
    <w:rsid w:val="00DA6E30"/>
    <w:rsid w:val="00DE4A59"/>
    <w:rsid w:val="00E029C0"/>
    <w:rsid w:val="00E050D3"/>
    <w:rsid w:val="00EA1524"/>
    <w:rsid w:val="00ED0F0F"/>
    <w:rsid w:val="00EE6589"/>
    <w:rsid w:val="00F43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E0C"/>
  </w:style>
  <w:style w:type="paragraph" w:styleId="1">
    <w:name w:val="heading 1"/>
    <w:basedOn w:val="a"/>
    <w:next w:val="a"/>
    <w:link w:val="10"/>
    <w:uiPriority w:val="9"/>
    <w:qFormat/>
    <w:rsid w:val="004A71F7"/>
    <w:pPr>
      <w:keepNext/>
      <w:keepLines/>
      <w:spacing w:before="480" w:after="0" w:line="360" w:lineRule="auto"/>
      <w:ind w:firstLine="851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E21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71F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No Spacing"/>
    <w:uiPriority w:val="1"/>
    <w:qFormat/>
    <w:rsid w:val="00DA6E30"/>
    <w:pPr>
      <w:spacing w:after="0" w:line="240" w:lineRule="auto"/>
    </w:pPr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E21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4">
    <w:name w:val="Table Grid"/>
    <w:basedOn w:val="a1"/>
    <w:uiPriority w:val="59"/>
    <w:rsid w:val="004874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3F6E2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3F6E2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1482</Words>
  <Characters>8453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9916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я</cp:lastModifiedBy>
  <cp:revision>45</cp:revision>
  <dcterms:created xsi:type="dcterms:W3CDTF">2012-03-23T06:57:00Z</dcterms:created>
  <dcterms:modified xsi:type="dcterms:W3CDTF">2013-03-20T21:49:00Z</dcterms:modified>
</cp:coreProperties>
</file>